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2026-0347-23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Fassadenarbeiten - Keramikfassade - Erweiterung Gymnasium Paulinum zur Umstellung auf G9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Keramikfassadenarbeiten zur Erweiterungsmaßnahme
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